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5A1" w:rsidRDefault="00B5151E" w:rsidP="00ED65A1">
      <w:pPr>
        <w:jc w:val="center"/>
        <w:rPr>
          <w:b/>
          <w:sz w:val="40"/>
          <w:szCs w:val="40"/>
        </w:rPr>
      </w:pPr>
      <w:bookmarkStart w:id="0" w:name="_MON_1307859521"/>
      <w:bookmarkStart w:id="1" w:name="_MON_1054448968"/>
      <w:bookmarkStart w:id="2" w:name="_MON_1118230418"/>
      <w:bookmarkStart w:id="3" w:name="_GoBack"/>
      <w:bookmarkEnd w:id="0"/>
      <w:bookmarkEnd w:id="1"/>
      <w:bookmarkEnd w:id="2"/>
      <w:bookmarkEnd w:id="3"/>
      <w:r>
        <w:rPr>
          <w:noProof/>
        </w:rPr>
        <w:drawing>
          <wp:inline distT="0" distB="0" distL="0" distR="0">
            <wp:extent cx="2486660" cy="2507615"/>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52000" contrast="-28000"/>
                      <a:extLst>
                        <a:ext uri="{28A0092B-C50C-407E-A947-70E740481C1C}">
                          <a14:useLocalDpi xmlns:a14="http://schemas.microsoft.com/office/drawing/2010/main" val="0"/>
                        </a:ext>
                      </a:extLst>
                    </a:blip>
                    <a:srcRect/>
                    <a:stretch>
                      <a:fillRect/>
                    </a:stretch>
                  </pic:blipFill>
                  <pic:spPr bwMode="auto">
                    <a:xfrm>
                      <a:off x="0" y="0"/>
                      <a:ext cx="2486660" cy="2507615"/>
                    </a:xfrm>
                    <a:prstGeom prst="rect">
                      <a:avLst/>
                    </a:prstGeom>
                    <a:noFill/>
                    <a:ln>
                      <a:noFill/>
                    </a:ln>
                  </pic:spPr>
                </pic:pic>
              </a:graphicData>
            </a:graphic>
          </wp:inline>
        </w:drawing>
      </w:r>
    </w:p>
    <w:p w:rsidR="00ED65A1" w:rsidRPr="00B01791" w:rsidRDefault="00ED65A1" w:rsidP="00ED65A1">
      <w:pPr>
        <w:jc w:val="center"/>
        <w:rPr>
          <w:b/>
          <w:sz w:val="40"/>
          <w:szCs w:val="40"/>
        </w:rPr>
      </w:pPr>
    </w:p>
    <w:p w:rsidR="00ED65A1" w:rsidRPr="00551C7A" w:rsidRDefault="00ED65A1" w:rsidP="00ED65A1">
      <w:pPr>
        <w:jc w:val="center"/>
        <w:rPr>
          <w:rFonts w:ascii="Trebuchet MS" w:hAnsi="Trebuchet MS"/>
          <w:b/>
          <w:noProof/>
          <w:sz w:val="72"/>
          <w:szCs w:val="96"/>
        </w:rPr>
      </w:pPr>
      <w:r w:rsidRPr="00551C7A">
        <w:rPr>
          <w:rFonts w:ascii="Trebuchet MS" w:hAnsi="Trebuchet MS"/>
          <w:b/>
          <w:noProof/>
          <w:sz w:val="72"/>
          <w:szCs w:val="96"/>
        </w:rPr>
        <w:t>Mill Lane</w:t>
      </w:r>
    </w:p>
    <w:p w:rsidR="00ED65A1" w:rsidRPr="00551C7A" w:rsidRDefault="00ED65A1" w:rsidP="00ED65A1">
      <w:pPr>
        <w:jc w:val="center"/>
        <w:rPr>
          <w:rFonts w:ascii="Trebuchet MS" w:hAnsi="Trebuchet MS"/>
          <w:b/>
          <w:noProof/>
          <w:sz w:val="72"/>
          <w:szCs w:val="96"/>
        </w:rPr>
      </w:pPr>
      <w:r w:rsidRPr="00551C7A">
        <w:rPr>
          <w:rFonts w:ascii="Trebuchet MS" w:hAnsi="Trebuchet MS"/>
          <w:b/>
          <w:noProof/>
          <w:sz w:val="72"/>
          <w:szCs w:val="96"/>
        </w:rPr>
        <w:t>Primary School</w:t>
      </w:r>
    </w:p>
    <w:p w:rsidR="00ED65A1" w:rsidRPr="00551C7A" w:rsidRDefault="00ED65A1" w:rsidP="00ED65A1">
      <w:pPr>
        <w:jc w:val="center"/>
        <w:rPr>
          <w:rFonts w:ascii="Arial Rounded MT Bold" w:hAnsi="Arial Rounded MT Bold"/>
          <w:sz w:val="56"/>
          <w:szCs w:val="72"/>
        </w:rPr>
      </w:pPr>
    </w:p>
    <w:p w:rsidR="00ED65A1" w:rsidRPr="00551C7A" w:rsidRDefault="00ED65A1" w:rsidP="00ED65A1">
      <w:pPr>
        <w:jc w:val="center"/>
        <w:rPr>
          <w:rFonts w:ascii="Arial Rounded MT Bold" w:hAnsi="Arial Rounded MT Bold"/>
          <w:sz w:val="72"/>
          <w:szCs w:val="72"/>
        </w:rPr>
      </w:pPr>
      <w:r>
        <w:rPr>
          <w:rFonts w:ascii="Arial Rounded MT Bold" w:hAnsi="Arial Rounded MT Bold"/>
          <w:sz w:val="72"/>
          <w:szCs w:val="72"/>
        </w:rPr>
        <w:t>Health &amp; Safety</w:t>
      </w:r>
      <w:r w:rsidRPr="00551C7A">
        <w:rPr>
          <w:rFonts w:ascii="Arial Rounded MT Bold" w:hAnsi="Arial Rounded MT Bold"/>
          <w:sz w:val="72"/>
          <w:szCs w:val="72"/>
        </w:rPr>
        <w:t xml:space="preserve"> Policy</w:t>
      </w:r>
    </w:p>
    <w:p w:rsidR="00ED65A1" w:rsidRPr="00551C7A" w:rsidRDefault="00306DA3" w:rsidP="00ED65A1">
      <w:pPr>
        <w:jc w:val="center"/>
        <w:rPr>
          <w:rFonts w:ascii="Arial Rounded MT Bold" w:hAnsi="Arial Rounded MT Bold"/>
          <w:sz w:val="72"/>
          <w:szCs w:val="72"/>
        </w:rPr>
      </w:pPr>
      <w:r>
        <w:rPr>
          <w:rFonts w:ascii="Arial Rounded MT Bold" w:hAnsi="Arial Rounded MT Bold"/>
          <w:sz w:val="72"/>
          <w:szCs w:val="72"/>
        </w:rPr>
        <w:t>January 201</w:t>
      </w:r>
      <w:r w:rsidR="00B5151E" w:rsidRPr="00B5151E">
        <w:rPr>
          <w:rFonts w:ascii="Arial Rounded MT Bold" w:hAnsi="Arial Rounded MT Bold"/>
          <w:color w:val="FF0000"/>
          <w:sz w:val="72"/>
          <w:szCs w:val="72"/>
        </w:rPr>
        <w:t>9</w:t>
      </w:r>
    </w:p>
    <w:p w:rsidR="00ED65A1" w:rsidRPr="00551C7A" w:rsidRDefault="00ED65A1" w:rsidP="00ED65A1">
      <w:pPr>
        <w:rPr>
          <w:rFonts w:ascii="Trebuchet MS" w:hAnsi="Trebuchet MS"/>
          <w:sz w:val="56"/>
          <w:szCs w:val="56"/>
        </w:rPr>
      </w:pPr>
    </w:p>
    <w:p w:rsidR="00BE44BF" w:rsidRDefault="00BE44BF" w:rsidP="00ED65A1">
      <w:pPr>
        <w:pStyle w:val="Heading1"/>
        <w:jc w:val="center"/>
      </w:pPr>
      <w:r>
        <w:t>Mill Lane Primary School</w:t>
      </w:r>
    </w:p>
    <w:p w:rsidR="00ED65A1" w:rsidRPr="00ED65A1" w:rsidRDefault="00ED65A1" w:rsidP="00ED65A1">
      <w:pPr>
        <w:rPr>
          <w:lang w:val="en-US"/>
        </w:rPr>
      </w:pPr>
    </w:p>
    <w:tbl>
      <w:tblPr>
        <w:tblpPr w:leftFromText="180" w:rightFromText="180" w:vertAnchor="text" w:horzAnchor="page" w:tblpX="3522" w:tblpY="140"/>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ED65A1" w:rsidRPr="00551C7A" w:rsidTr="00ED65A1">
        <w:trPr>
          <w:trHeight w:val="201"/>
        </w:trPr>
        <w:tc>
          <w:tcPr>
            <w:tcW w:w="5495" w:type="dxa"/>
            <w:shd w:val="clear" w:color="auto" w:fill="auto"/>
          </w:tcPr>
          <w:p w:rsidR="00ED65A1" w:rsidRPr="00551C7A" w:rsidRDefault="00ED65A1" w:rsidP="00B5151E">
            <w:pPr>
              <w:rPr>
                <w:rFonts w:ascii="Calibri" w:eastAsia="Calibri" w:hAnsi="Calibri"/>
              </w:rPr>
            </w:pPr>
            <w:r>
              <w:rPr>
                <w:rFonts w:ascii="Calibri" w:eastAsia="Calibri" w:hAnsi="Calibri"/>
              </w:rPr>
              <w:t xml:space="preserve">Date updated: </w:t>
            </w:r>
            <w:r w:rsidR="00306DA3">
              <w:rPr>
                <w:rFonts w:ascii="Calibri" w:eastAsia="Calibri" w:hAnsi="Calibri"/>
              </w:rPr>
              <w:t>January 201</w:t>
            </w:r>
            <w:r w:rsidR="00B5151E" w:rsidRPr="00B5151E">
              <w:rPr>
                <w:rFonts w:ascii="Calibri" w:eastAsia="Calibri" w:hAnsi="Calibri"/>
                <w:color w:val="FF0000"/>
              </w:rPr>
              <w:t>9</w:t>
            </w:r>
          </w:p>
        </w:tc>
      </w:tr>
      <w:tr w:rsidR="00ED65A1" w:rsidRPr="00551C7A" w:rsidTr="00ED65A1">
        <w:trPr>
          <w:trHeight w:val="205"/>
        </w:trPr>
        <w:tc>
          <w:tcPr>
            <w:tcW w:w="5495" w:type="dxa"/>
            <w:shd w:val="clear" w:color="auto" w:fill="auto"/>
          </w:tcPr>
          <w:p w:rsidR="00ED65A1" w:rsidRPr="00551C7A" w:rsidRDefault="00ED65A1" w:rsidP="00306DA3">
            <w:pPr>
              <w:rPr>
                <w:rFonts w:ascii="Calibri" w:eastAsia="Calibri" w:hAnsi="Calibri"/>
              </w:rPr>
            </w:pPr>
            <w:r>
              <w:rPr>
                <w:rFonts w:ascii="Calibri" w:eastAsia="Calibri" w:hAnsi="Calibri"/>
              </w:rPr>
              <w:t xml:space="preserve">Updated: </w:t>
            </w:r>
            <w:r w:rsidR="00306DA3">
              <w:rPr>
                <w:rFonts w:ascii="Calibri" w:eastAsia="Calibri" w:hAnsi="Calibri"/>
              </w:rPr>
              <w:t>Judy Stanyard</w:t>
            </w:r>
          </w:p>
        </w:tc>
      </w:tr>
      <w:tr w:rsidR="00ED65A1" w:rsidRPr="00551C7A" w:rsidTr="00ED65A1">
        <w:trPr>
          <w:trHeight w:val="261"/>
        </w:trPr>
        <w:tc>
          <w:tcPr>
            <w:tcW w:w="5495" w:type="dxa"/>
            <w:shd w:val="clear" w:color="auto" w:fill="auto"/>
          </w:tcPr>
          <w:p w:rsidR="00ED65A1" w:rsidRPr="00551C7A" w:rsidRDefault="00ED65A1" w:rsidP="00ED65A1">
            <w:pPr>
              <w:rPr>
                <w:rFonts w:ascii="Calibri" w:eastAsia="Calibri" w:hAnsi="Calibri"/>
              </w:rPr>
            </w:pPr>
            <w:r w:rsidRPr="00551C7A">
              <w:rPr>
                <w:rFonts w:ascii="Calibri" w:eastAsia="Calibri" w:hAnsi="Calibri"/>
              </w:rPr>
              <w:t>Date adop</w:t>
            </w:r>
            <w:r>
              <w:rPr>
                <w:rFonts w:ascii="Calibri" w:eastAsia="Calibri" w:hAnsi="Calibri"/>
              </w:rPr>
              <w:t>ted by Governors and Staff: Feb</w:t>
            </w:r>
            <w:r w:rsidRPr="00551C7A">
              <w:rPr>
                <w:rFonts w:ascii="Calibri" w:eastAsia="Calibri" w:hAnsi="Calibri"/>
              </w:rPr>
              <w:t xml:space="preserve"> 201</w:t>
            </w:r>
            <w:r>
              <w:rPr>
                <w:rFonts w:ascii="Calibri" w:eastAsia="Calibri" w:hAnsi="Calibri"/>
              </w:rPr>
              <w:t>7</w:t>
            </w:r>
          </w:p>
        </w:tc>
      </w:tr>
      <w:tr w:rsidR="00ED65A1" w:rsidRPr="00551C7A" w:rsidTr="00ED65A1">
        <w:trPr>
          <w:trHeight w:val="132"/>
        </w:trPr>
        <w:tc>
          <w:tcPr>
            <w:tcW w:w="5495" w:type="dxa"/>
            <w:shd w:val="clear" w:color="auto" w:fill="auto"/>
          </w:tcPr>
          <w:p w:rsidR="00ED65A1" w:rsidRPr="00551C7A" w:rsidRDefault="00ED65A1" w:rsidP="00B5151E">
            <w:pPr>
              <w:rPr>
                <w:rFonts w:ascii="Calibri" w:eastAsia="Calibri" w:hAnsi="Calibri"/>
              </w:rPr>
            </w:pPr>
            <w:r>
              <w:rPr>
                <w:rFonts w:ascii="Calibri" w:eastAsia="Calibri" w:hAnsi="Calibri"/>
              </w:rPr>
              <w:t xml:space="preserve">Review Date: </w:t>
            </w:r>
            <w:r w:rsidR="00306DA3">
              <w:rPr>
                <w:rFonts w:ascii="Calibri" w:eastAsia="Calibri" w:hAnsi="Calibri"/>
              </w:rPr>
              <w:t>Jan</w:t>
            </w:r>
            <w:r w:rsidRPr="00551C7A">
              <w:rPr>
                <w:rFonts w:ascii="Calibri" w:eastAsia="Calibri" w:hAnsi="Calibri"/>
              </w:rPr>
              <w:t xml:space="preserve"> 20</w:t>
            </w:r>
            <w:r w:rsidR="00B5151E" w:rsidRPr="00B5151E">
              <w:rPr>
                <w:rFonts w:ascii="Calibri" w:eastAsia="Calibri" w:hAnsi="Calibri"/>
                <w:color w:val="FF0000"/>
              </w:rPr>
              <w:t>20</w:t>
            </w:r>
          </w:p>
        </w:tc>
      </w:tr>
    </w:tbl>
    <w:p w:rsidR="00ED65A1" w:rsidRDefault="00ED65A1">
      <w:pPr>
        <w:pStyle w:val="Heading1"/>
      </w:pPr>
    </w:p>
    <w:p w:rsidR="00ED65A1" w:rsidRDefault="00ED65A1">
      <w:pPr>
        <w:pStyle w:val="Heading1"/>
      </w:pPr>
    </w:p>
    <w:p w:rsidR="00ED65A1" w:rsidRDefault="00ED65A1">
      <w:pPr>
        <w:pStyle w:val="Heading1"/>
      </w:pPr>
    </w:p>
    <w:p w:rsidR="00046F17" w:rsidRDefault="00046F17"/>
    <w:p w:rsidR="00ED65A1" w:rsidRDefault="00ED65A1"/>
    <w:p w:rsidR="00ED65A1" w:rsidRDefault="00ED65A1" w:rsidP="00ED65A1">
      <w:pPr>
        <w:pStyle w:val="Heading3"/>
        <w:jc w:val="center"/>
      </w:pPr>
      <w:r>
        <w:lastRenderedPageBreak/>
        <w:t>Health and Safety Policy</w:t>
      </w:r>
    </w:p>
    <w:p w:rsidR="00046F17" w:rsidRDefault="00046F17">
      <w:pPr>
        <w:pStyle w:val="Heading3"/>
      </w:pPr>
      <w:r>
        <w:t xml:space="preserve">Status  </w:t>
      </w:r>
    </w:p>
    <w:p w:rsidR="00046F17" w:rsidRDefault="00046F17">
      <w:r>
        <w:t>Statutory</w:t>
      </w:r>
    </w:p>
    <w:p w:rsidR="00046F17" w:rsidRDefault="00BE44BF">
      <w:pPr>
        <w:pStyle w:val="BodyText"/>
      </w:pPr>
      <w:r>
        <w:t xml:space="preserve">The </w:t>
      </w:r>
      <w:r w:rsidR="00046F17">
        <w:t xml:space="preserve">Governing </w:t>
      </w:r>
      <w:r>
        <w:t>B</w:t>
      </w:r>
      <w:r w:rsidR="00046F17">
        <w:t>od</w:t>
      </w:r>
      <w:r>
        <w:t xml:space="preserve">y(GB) </w:t>
      </w:r>
      <w:r w:rsidR="00046F17">
        <w:t xml:space="preserve">of </w:t>
      </w:r>
      <w:r>
        <w:t>Mill Lane Primary School choose to have a Service Level Agreement(SLA) with the L</w:t>
      </w:r>
      <w:r w:rsidR="00046F17">
        <w:t xml:space="preserve">ocal </w:t>
      </w:r>
      <w:r>
        <w:t>A</w:t>
      </w:r>
      <w:r w:rsidR="00046F17">
        <w:t>uthority</w:t>
      </w:r>
      <w:r>
        <w:t>(LA) covering all aspects of Health and Safety including inspection of premises ,training, advice and support, development of documentation.</w:t>
      </w:r>
    </w:p>
    <w:p w:rsidR="00046F17" w:rsidRDefault="00046F17">
      <w:pPr>
        <w:pStyle w:val="Heading3"/>
      </w:pPr>
      <w:r>
        <w:t>Purpose</w:t>
      </w:r>
    </w:p>
    <w:p w:rsidR="00046F17" w:rsidRDefault="00046F17">
      <w:r>
        <w:t xml:space="preserve">The purpose of this policy is to further our aim to provide a secure, safe, healthy and stimulating environment for all pupils, staff and visitors to the school. Parents need to know that every measure will be taken to keep their children safe. We believe that the prevention of accidents and hazards is a key responsibility for every member of the school community. </w:t>
      </w:r>
    </w:p>
    <w:p w:rsidR="00046F17" w:rsidRDefault="00046F17">
      <w:pPr>
        <w:pStyle w:val="Heading3"/>
      </w:pPr>
      <w:r>
        <w:t>Who/what was consulted?</w:t>
      </w:r>
    </w:p>
    <w:p w:rsidR="00046F17" w:rsidRDefault="00046F17">
      <w:r>
        <w:t>All staff, pupils, parents, and governors have contributed to this policy, which is based on the local authority’s (LA’s) model. The content has also been influenced by guidance from the</w:t>
      </w:r>
      <w:r w:rsidR="00BE44BF">
        <w:t xml:space="preserve"> Department </w:t>
      </w:r>
      <w:r w:rsidR="00FA7484">
        <w:t>for</w:t>
      </w:r>
      <w:r w:rsidR="00BE44BF">
        <w:t xml:space="preserve"> Education</w:t>
      </w:r>
      <w:r w:rsidR="00412F95">
        <w:t xml:space="preserve"> </w:t>
      </w:r>
      <w:r w:rsidR="00BE44BF">
        <w:t>(</w:t>
      </w:r>
      <w:proofErr w:type="spellStart"/>
      <w:r>
        <w:t>D</w:t>
      </w:r>
      <w:r w:rsidR="00BE44BF">
        <w:t>fE</w:t>
      </w:r>
      <w:proofErr w:type="spellEnd"/>
      <w:r w:rsidR="00FA7484">
        <w:t>)</w:t>
      </w:r>
      <w:r>
        <w:t xml:space="preserve"> and the Health and Safety Executive. </w:t>
      </w:r>
    </w:p>
    <w:p w:rsidR="00046F17" w:rsidRDefault="00046F17">
      <w:pPr>
        <w:pStyle w:val="Heading3"/>
      </w:pPr>
      <w:r>
        <w:t>Relationship to other policies</w:t>
      </w:r>
    </w:p>
    <w:p w:rsidR="00046F17" w:rsidRDefault="00046F17">
      <w:r>
        <w:t>This policy should be read in conjunction</w:t>
      </w:r>
      <w:r w:rsidR="00412F95">
        <w:t xml:space="preserve"> </w:t>
      </w:r>
      <w:r w:rsidR="00306DA3" w:rsidRPr="003F4116">
        <w:t xml:space="preserve">with </w:t>
      </w:r>
      <w:r w:rsidR="00412F95">
        <w:t>policies on curriculum</w:t>
      </w:r>
      <w:r>
        <w:t>, pupil discipline</w:t>
      </w:r>
      <w:r w:rsidR="00412F95">
        <w:t>,</w:t>
      </w:r>
      <w:r>
        <w:t xml:space="preserve"> first aid, child protection and the policies for lettings, drugs, staff discipline and school visits.</w:t>
      </w:r>
      <w:r w:rsidR="00412F95">
        <w:t xml:space="preserve"> </w:t>
      </w:r>
    </w:p>
    <w:p w:rsidR="00046F17" w:rsidRDefault="00046F17">
      <w:pPr>
        <w:pStyle w:val="Heading3"/>
      </w:pPr>
      <w:r>
        <w:t>Roles and responsibilities of head</w:t>
      </w:r>
      <w:r w:rsidR="00306DA3">
        <w:t xml:space="preserve"> </w:t>
      </w:r>
      <w:r>
        <w:t>teacher, other staff, governors</w:t>
      </w:r>
    </w:p>
    <w:p w:rsidR="00046F17" w:rsidRDefault="00046F17">
      <w:r>
        <w:t xml:space="preserve">The </w:t>
      </w:r>
      <w:r>
        <w:rPr>
          <w:b/>
        </w:rPr>
        <w:t>head</w:t>
      </w:r>
      <w:r w:rsidR="00306DA3">
        <w:rPr>
          <w:b/>
        </w:rPr>
        <w:t xml:space="preserve"> </w:t>
      </w:r>
      <w:r>
        <w:rPr>
          <w:b/>
        </w:rPr>
        <w:t>teacher</w:t>
      </w:r>
      <w:r>
        <w:t xml:space="preserve"> is responsible for ensuring that all health and safety procedures are followed. She will ensure that:</w:t>
      </w:r>
    </w:p>
    <w:p w:rsidR="00046F17" w:rsidRDefault="00046F17">
      <w:pPr>
        <w:pStyle w:val="bullets"/>
      </w:pPr>
      <w:r>
        <w:t>•</w:t>
      </w:r>
      <w:r>
        <w:tab/>
      </w:r>
      <w:proofErr w:type="gramStart"/>
      <w:r>
        <w:t>all</w:t>
      </w:r>
      <w:proofErr w:type="gramEnd"/>
      <w:r>
        <w:t xml:space="preserve"> members of staff understand and fulfil their responsibilities to ensure a safe learning environment</w:t>
      </w:r>
    </w:p>
    <w:p w:rsidR="00046F17" w:rsidRDefault="00046F17">
      <w:pPr>
        <w:pStyle w:val="bullets"/>
      </w:pPr>
      <w:r>
        <w:t>•</w:t>
      </w:r>
      <w:r>
        <w:tab/>
      </w:r>
      <w:proofErr w:type="gramStart"/>
      <w:r>
        <w:t>staff</w:t>
      </w:r>
      <w:proofErr w:type="gramEnd"/>
      <w:r>
        <w:t xml:space="preserve"> are aware of their responsibilities and receive appropriate supervision, instruction and training</w:t>
      </w:r>
    </w:p>
    <w:p w:rsidR="00046F17" w:rsidRDefault="00046F17">
      <w:pPr>
        <w:pStyle w:val="bullets"/>
      </w:pPr>
      <w:r>
        <w:t>•</w:t>
      </w:r>
      <w:r>
        <w:tab/>
      </w:r>
      <w:proofErr w:type="gramStart"/>
      <w:r>
        <w:t>staff</w:t>
      </w:r>
      <w:proofErr w:type="gramEnd"/>
      <w:r>
        <w:t>, pupils and others are encouraged to promote health and safety</w:t>
      </w:r>
    </w:p>
    <w:p w:rsidR="00046F17" w:rsidRPr="004B1261" w:rsidRDefault="00046F17">
      <w:pPr>
        <w:pStyle w:val="bullets"/>
        <w:rPr>
          <w:color w:val="FF0000"/>
        </w:rPr>
      </w:pPr>
      <w:r>
        <w:t>•</w:t>
      </w:r>
      <w:r>
        <w:tab/>
      </w:r>
      <w:proofErr w:type="gramStart"/>
      <w:r>
        <w:t>risk</w:t>
      </w:r>
      <w:proofErr w:type="gramEnd"/>
      <w:r>
        <w:t xml:space="preserve"> assessments are carried out for activities on and off the school site </w:t>
      </w:r>
      <w:r w:rsidR="004B1261" w:rsidRPr="004B1261">
        <w:rPr>
          <w:color w:val="FF0000"/>
        </w:rPr>
        <w:t>and are rigorously checked.</w:t>
      </w:r>
    </w:p>
    <w:p w:rsidR="00046F17" w:rsidRDefault="00046F17">
      <w:pPr>
        <w:pStyle w:val="bullets"/>
      </w:pPr>
      <w:r>
        <w:t>•</w:t>
      </w:r>
      <w:r>
        <w:tab/>
        <w:t xml:space="preserve">LA and </w:t>
      </w:r>
      <w:proofErr w:type="spellStart"/>
      <w:r>
        <w:t>D</w:t>
      </w:r>
      <w:r w:rsidR="00FA7484">
        <w:t>fE</w:t>
      </w:r>
      <w:proofErr w:type="spellEnd"/>
      <w:r>
        <w:t xml:space="preserve"> guidance is followed for all school trips and visits</w:t>
      </w:r>
    </w:p>
    <w:p w:rsidR="00046F17" w:rsidRDefault="00046F17">
      <w:pPr>
        <w:pStyle w:val="bullets"/>
      </w:pPr>
      <w:r>
        <w:t>•</w:t>
      </w:r>
      <w:r>
        <w:tab/>
      </w:r>
      <w:proofErr w:type="gramStart"/>
      <w:r>
        <w:t>sufficient</w:t>
      </w:r>
      <w:proofErr w:type="gramEnd"/>
      <w:r>
        <w:t xml:space="preserve"> resources are allocated to meet health and safety priorities</w:t>
      </w:r>
    </w:p>
    <w:p w:rsidR="00046F17" w:rsidRDefault="00046F17">
      <w:pPr>
        <w:pStyle w:val="bullets"/>
      </w:pPr>
      <w:r>
        <w:t>•</w:t>
      </w:r>
      <w:r>
        <w:tab/>
      </w:r>
      <w:proofErr w:type="gramStart"/>
      <w:r>
        <w:t>termly</w:t>
      </w:r>
      <w:proofErr w:type="gramEnd"/>
      <w:r>
        <w:t xml:space="preserve"> health and safety inspections take place in consultation with health and safety representative(s) and governors</w:t>
      </w:r>
    </w:p>
    <w:p w:rsidR="00046F17" w:rsidRDefault="00046F17">
      <w:pPr>
        <w:pStyle w:val="bullets"/>
      </w:pPr>
      <w:r>
        <w:t>•</w:t>
      </w:r>
      <w:r>
        <w:tab/>
      </w:r>
      <w:proofErr w:type="gramStart"/>
      <w:r>
        <w:t>all</w:t>
      </w:r>
      <w:proofErr w:type="gramEnd"/>
      <w:r>
        <w:t xml:space="preserve"> defects and/or hazards are made safe in a timescale commensurate with the risk they pose</w:t>
      </w:r>
    </w:p>
    <w:p w:rsidR="00046F17" w:rsidRDefault="00046F17">
      <w:pPr>
        <w:pStyle w:val="bullets"/>
      </w:pPr>
      <w:r>
        <w:t>•</w:t>
      </w:r>
      <w:r>
        <w:tab/>
      </w:r>
      <w:proofErr w:type="gramStart"/>
      <w:r>
        <w:t>specialist</w:t>
      </w:r>
      <w:proofErr w:type="gramEnd"/>
      <w:r>
        <w:t xml:space="preserve"> advice is sought as and when necessary</w:t>
      </w:r>
    </w:p>
    <w:p w:rsidR="00046F17" w:rsidRDefault="00046F17">
      <w:pPr>
        <w:pStyle w:val="bullets"/>
      </w:pPr>
      <w:r>
        <w:t>•</w:t>
      </w:r>
      <w:r>
        <w:tab/>
      </w:r>
      <w:proofErr w:type="gramStart"/>
      <w:r>
        <w:t>a</w:t>
      </w:r>
      <w:proofErr w:type="gramEnd"/>
      <w:r>
        <w:t xml:space="preserve"> log is maintained of all activities relating to ensuring health and safety, including dealing with accidents and incidents.</w:t>
      </w:r>
    </w:p>
    <w:p w:rsidR="00046F17" w:rsidRDefault="00046F17">
      <w:r>
        <w:lastRenderedPageBreak/>
        <w:t xml:space="preserve">The </w:t>
      </w:r>
      <w:r>
        <w:rPr>
          <w:b/>
        </w:rPr>
        <w:t>governing body</w:t>
      </w:r>
      <w:r>
        <w:t xml:space="preserve"> will:</w:t>
      </w:r>
    </w:p>
    <w:p w:rsidR="00046F17" w:rsidRDefault="00046F17">
      <w:pPr>
        <w:pStyle w:val="bullets"/>
      </w:pPr>
      <w:r>
        <w:t>•</w:t>
      </w:r>
      <w:r>
        <w:tab/>
        <w:t>promote high standards of health and safety within the school</w:t>
      </w:r>
    </w:p>
    <w:p w:rsidR="00046F17" w:rsidRDefault="00046F17">
      <w:pPr>
        <w:pStyle w:val="bullets"/>
      </w:pPr>
      <w:r>
        <w:t>•</w:t>
      </w:r>
      <w:r>
        <w:tab/>
        <w:t>monitor the allocation of funds based on effective and comprehensive risk assessments</w:t>
      </w:r>
    </w:p>
    <w:p w:rsidR="00046F17" w:rsidRDefault="00046F17">
      <w:pPr>
        <w:pStyle w:val="bullets"/>
      </w:pPr>
      <w:r>
        <w:t>•</w:t>
      </w:r>
      <w:r>
        <w:tab/>
        <w:t>carry out regular health and safety inspections following guidance from the LA</w:t>
      </w:r>
    </w:p>
    <w:p w:rsidR="00046F17" w:rsidRDefault="00046F17">
      <w:pPr>
        <w:pStyle w:val="bullets"/>
      </w:pPr>
      <w:r>
        <w:t>•</w:t>
      </w:r>
      <w:r>
        <w:tab/>
        <w:t>ensure that there are risk assessment procedures in place to identify all risks relating to the premises, school activities and school-sponsored activities</w:t>
      </w:r>
    </w:p>
    <w:p w:rsidR="00046F17" w:rsidRDefault="00046F17">
      <w:pPr>
        <w:pStyle w:val="bullets"/>
      </w:pPr>
      <w:r>
        <w:t>•</w:t>
      </w:r>
      <w:r>
        <w:tab/>
        <w:t>provide appropriate resources from the school’s delegated budget to ensure that risks and hazards are minimised or eliminated</w:t>
      </w:r>
    </w:p>
    <w:p w:rsidR="00046F17" w:rsidRDefault="00046F17">
      <w:pPr>
        <w:pStyle w:val="bullets"/>
      </w:pPr>
      <w:r>
        <w:t>•</w:t>
      </w:r>
      <w:r>
        <w:tab/>
        <w:t>ensure that all staff receive supervision, instruction and training appropriate to their duties and responsibilities</w:t>
      </w:r>
    </w:p>
    <w:p w:rsidR="00046F17" w:rsidRDefault="00046F17">
      <w:pPr>
        <w:pStyle w:val="bullets"/>
      </w:pPr>
      <w:r>
        <w:t>•</w:t>
      </w:r>
      <w:r>
        <w:tab/>
        <w:t xml:space="preserve">evaluate the measures taken to minimise or eliminate risks and hazards </w:t>
      </w:r>
    </w:p>
    <w:p w:rsidR="00046F17" w:rsidRDefault="00046F17">
      <w:pPr>
        <w:pStyle w:val="bullets"/>
      </w:pPr>
      <w:r>
        <w:t>•</w:t>
      </w:r>
      <w:r>
        <w:tab/>
        <w:t>ensure that there is designated space for medical or dental examination and treatment and for caring for sick or injured pupils during the school day</w:t>
      </w:r>
    </w:p>
    <w:p w:rsidR="00046F17" w:rsidRDefault="00046F17">
      <w:pPr>
        <w:pStyle w:val="bullets"/>
      </w:pPr>
      <w:r>
        <w:t>•</w:t>
      </w:r>
      <w:r>
        <w:tab/>
        <w:t xml:space="preserve">ensure that hirers are aware of their duty to provide evidence of insurance cover for their activities </w:t>
      </w:r>
    </w:p>
    <w:p w:rsidR="00046F17" w:rsidRDefault="00046F17">
      <w:pPr>
        <w:pStyle w:val="bullets"/>
      </w:pPr>
      <w:r>
        <w:t>•</w:t>
      </w:r>
      <w:r>
        <w:tab/>
        <w:t xml:space="preserve">take all reasonable steps to ensure that the principal person in charge of hirers, contractors and others makes sure they conduct themselves and carry out their operation in such a manner that all statutory and advisory safety requirements are met at all times. (When the premises or facilities are being used out of normal school hours for an activity, then the organiser of that activity, even if an employee, must comply with the requirements of the policy.) </w:t>
      </w:r>
    </w:p>
    <w:p w:rsidR="00046F17" w:rsidRDefault="00046F17">
      <w:pPr>
        <w:pStyle w:val="bullets"/>
      </w:pPr>
      <w:r>
        <w:t>•</w:t>
      </w:r>
      <w:r>
        <w:tab/>
        <w:t>review this policy and update it at least annually.</w:t>
      </w:r>
    </w:p>
    <w:p w:rsidR="00046F17" w:rsidRDefault="00046F17">
      <w:r>
        <w:t xml:space="preserve">All </w:t>
      </w:r>
      <w:r>
        <w:rPr>
          <w:b/>
        </w:rPr>
        <w:t>staff</w:t>
      </w:r>
      <w:r>
        <w:t xml:space="preserve"> will:</w:t>
      </w:r>
    </w:p>
    <w:p w:rsidR="00046F17" w:rsidRDefault="00046F17">
      <w:pPr>
        <w:pStyle w:val="bullets"/>
      </w:pPr>
      <w:r>
        <w:t>•</w:t>
      </w:r>
      <w:r>
        <w:tab/>
        <w:t>be familiar with the health and safety policy and all safety regulations laid down by the governing body</w:t>
      </w:r>
    </w:p>
    <w:p w:rsidR="00046F17" w:rsidRDefault="00046F17">
      <w:pPr>
        <w:pStyle w:val="bullets"/>
      </w:pPr>
      <w:r>
        <w:t>•</w:t>
      </w:r>
      <w:r>
        <w:tab/>
        <w:t>take reasonable care for their own health and safety and that of others who may be affected by their actions</w:t>
      </w:r>
    </w:p>
    <w:p w:rsidR="00046F17" w:rsidRDefault="00046F17">
      <w:pPr>
        <w:pStyle w:val="bullets"/>
      </w:pPr>
      <w:r>
        <w:t>•</w:t>
      </w:r>
      <w:r>
        <w:tab/>
        <w:t>make regular safety inspections of their areas of work and report to their line manager any danger to health and safety, whether serious and immediate or not</w:t>
      </w:r>
    </w:p>
    <w:p w:rsidR="00046F17" w:rsidRDefault="00046F17">
      <w:pPr>
        <w:pStyle w:val="bullets"/>
      </w:pPr>
      <w:r>
        <w:t>•</w:t>
      </w:r>
      <w:r>
        <w:tab/>
      </w:r>
      <w:proofErr w:type="gramStart"/>
      <w:r>
        <w:t>only</w:t>
      </w:r>
      <w:proofErr w:type="gramEnd"/>
      <w:r>
        <w:t xml:space="preserve"> use equipment that they are competent to use</w:t>
      </w:r>
    </w:p>
    <w:p w:rsidR="00046F17" w:rsidRDefault="00046F17">
      <w:pPr>
        <w:pStyle w:val="bullets"/>
      </w:pPr>
      <w:r>
        <w:t>•</w:t>
      </w:r>
      <w:r>
        <w:tab/>
        <w:t>follow instructions when using any machinery, equipment, dangerous substance or safety device</w:t>
      </w:r>
    </w:p>
    <w:p w:rsidR="00046F17" w:rsidRDefault="00046F17">
      <w:pPr>
        <w:pStyle w:val="bullets"/>
      </w:pPr>
      <w:r>
        <w:t>•</w:t>
      </w:r>
      <w:r>
        <w:tab/>
        <w:t>take an active interest in promoting health and safety and suggest ways of reducing risks.</w:t>
      </w:r>
    </w:p>
    <w:p w:rsidR="00046F17" w:rsidRDefault="00046F17">
      <w:r>
        <w:t xml:space="preserve">All </w:t>
      </w:r>
      <w:r>
        <w:rPr>
          <w:b/>
        </w:rPr>
        <w:t>pupils</w:t>
      </w:r>
      <w:r>
        <w:t xml:space="preserve"> and </w:t>
      </w:r>
      <w:r>
        <w:rPr>
          <w:b/>
        </w:rPr>
        <w:t>visitors</w:t>
      </w:r>
      <w:r>
        <w:t xml:space="preserve"> to the school will be expected to take reasonable care for their own health and safety and that of others who may be affected by their actions.</w:t>
      </w:r>
    </w:p>
    <w:p w:rsidR="00046F17" w:rsidRPr="003F4116" w:rsidRDefault="00046F17">
      <w:pPr>
        <w:rPr>
          <w:i/>
        </w:rPr>
      </w:pPr>
      <w:r>
        <w:rPr>
          <w:i/>
        </w:rPr>
        <w:t>[</w:t>
      </w:r>
      <w:r w:rsidR="00D564C8">
        <w:rPr>
          <w:i/>
        </w:rPr>
        <w:t>G</w:t>
      </w:r>
      <w:r>
        <w:rPr>
          <w:i/>
        </w:rPr>
        <w:t>uidance identifying named people for specific responsibilities</w:t>
      </w:r>
      <w:r w:rsidR="00D564C8">
        <w:rPr>
          <w:i/>
        </w:rPr>
        <w:t xml:space="preserve"> and fo</w:t>
      </w:r>
      <w:r>
        <w:rPr>
          <w:i/>
        </w:rPr>
        <w:t>r any or all of the following</w:t>
      </w:r>
      <w:r w:rsidR="00D564C8">
        <w:rPr>
          <w:i/>
        </w:rPr>
        <w:t xml:space="preserve"> is kept in a filing </w:t>
      </w:r>
      <w:r w:rsidR="00D564C8" w:rsidRPr="003F4116">
        <w:rPr>
          <w:i/>
        </w:rPr>
        <w:t xml:space="preserve">cabinet in the </w:t>
      </w:r>
      <w:r w:rsidR="00306DA3" w:rsidRPr="003F4116">
        <w:rPr>
          <w:i/>
        </w:rPr>
        <w:t>head teacher’s office</w:t>
      </w:r>
    </w:p>
    <w:p w:rsidR="00046F17" w:rsidRDefault="00046F17">
      <w:pPr>
        <w:pStyle w:val="bullets"/>
        <w:rPr>
          <w:i/>
        </w:rPr>
      </w:pPr>
      <w:r>
        <w:lastRenderedPageBreak/>
        <w:t>•</w:t>
      </w:r>
      <w:r>
        <w:tab/>
      </w:r>
      <w:proofErr w:type="gramStart"/>
      <w:r>
        <w:rPr>
          <w:i/>
        </w:rPr>
        <w:t>fire</w:t>
      </w:r>
      <w:proofErr w:type="gramEnd"/>
      <w:r>
        <w:rPr>
          <w:i/>
        </w:rPr>
        <w:t xml:space="preserve"> and other emergencies</w:t>
      </w:r>
    </w:p>
    <w:p w:rsidR="00046F17" w:rsidRDefault="00046F17">
      <w:pPr>
        <w:pStyle w:val="bullets"/>
        <w:rPr>
          <w:i/>
        </w:rPr>
      </w:pPr>
      <w:r>
        <w:rPr>
          <w:i/>
        </w:rPr>
        <w:t>•</w:t>
      </w:r>
      <w:r>
        <w:rPr>
          <w:i/>
        </w:rPr>
        <w:tab/>
      </w:r>
      <w:proofErr w:type="gramStart"/>
      <w:r>
        <w:rPr>
          <w:i/>
        </w:rPr>
        <w:t>first</w:t>
      </w:r>
      <w:proofErr w:type="gramEnd"/>
      <w:r>
        <w:rPr>
          <w:i/>
        </w:rPr>
        <w:t xml:space="preserve"> aid and the administration of medicine</w:t>
      </w:r>
    </w:p>
    <w:p w:rsidR="00046F17" w:rsidRDefault="00046F17">
      <w:pPr>
        <w:pStyle w:val="bullets"/>
        <w:rPr>
          <w:i/>
        </w:rPr>
      </w:pPr>
      <w:r>
        <w:rPr>
          <w:i/>
        </w:rPr>
        <w:t>•</w:t>
      </w:r>
      <w:r>
        <w:rPr>
          <w:i/>
        </w:rPr>
        <w:tab/>
        <w:t>hazard reporting</w:t>
      </w:r>
    </w:p>
    <w:p w:rsidR="00046F17" w:rsidRDefault="00046F17">
      <w:pPr>
        <w:pStyle w:val="bullets"/>
        <w:rPr>
          <w:i/>
        </w:rPr>
      </w:pPr>
      <w:r>
        <w:rPr>
          <w:i/>
        </w:rPr>
        <w:t>•</w:t>
      </w:r>
      <w:r>
        <w:rPr>
          <w:i/>
        </w:rPr>
        <w:tab/>
      </w:r>
      <w:proofErr w:type="gramStart"/>
      <w:r>
        <w:rPr>
          <w:i/>
        </w:rPr>
        <w:t>accident</w:t>
      </w:r>
      <w:proofErr w:type="gramEnd"/>
      <w:r>
        <w:rPr>
          <w:i/>
        </w:rPr>
        <w:t xml:space="preserve"> and incident reporting procedures</w:t>
      </w:r>
    </w:p>
    <w:p w:rsidR="00046F17" w:rsidRDefault="00046F17">
      <w:pPr>
        <w:pStyle w:val="bullets"/>
        <w:rPr>
          <w:i/>
        </w:rPr>
      </w:pPr>
      <w:r>
        <w:rPr>
          <w:i/>
        </w:rPr>
        <w:t>•</w:t>
      </w:r>
      <w:r>
        <w:rPr>
          <w:i/>
        </w:rPr>
        <w:tab/>
      </w:r>
      <w:proofErr w:type="gramStart"/>
      <w:r>
        <w:rPr>
          <w:i/>
        </w:rPr>
        <w:t>violent</w:t>
      </w:r>
      <w:proofErr w:type="gramEnd"/>
      <w:r>
        <w:rPr>
          <w:i/>
        </w:rPr>
        <w:t xml:space="preserve"> incidences</w:t>
      </w:r>
    </w:p>
    <w:p w:rsidR="00046F17" w:rsidRDefault="00046F17">
      <w:pPr>
        <w:pStyle w:val="bullets"/>
        <w:rPr>
          <w:i/>
        </w:rPr>
      </w:pPr>
      <w:r>
        <w:rPr>
          <w:i/>
        </w:rPr>
        <w:t>•</w:t>
      </w:r>
      <w:r>
        <w:rPr>
          <w:i/>
        </w:rPr>
        <w:tab/>
      </w:r>
      <w:proofErr w:type="gramStart"/>
      <w:r>
        <w:rPr>
          <w:i/>
        </w:rPr>
        <w:t>security</w:t>
      </w:r>
      <w:proofErr w:type="gramEnd"/>
      <w:r>
        <w:rPr>
          <w:i/>
        </w:rPr>
        <w:t xml:space="preserve"> of the premises</w:t>
      </w:r>
    </w:p>
    <w:p w:rsidR="00046F17" w:rsidRDefault="00046F17">
      <w:pPr>
        <w:pStyle w:val="bullets"/>
        <w:rPr>
          <w:i/>
        </w:rPr>
      </w:pPr>
      <w:r>
        <w:rPr>
          <w:i/>
        </w:rPr>
        <w:t>•</w:t>
      </w:r>
      <w:r>
        <w:rPr>
          <w:i/>
        </w:rPr>
        <w:tab/>
      </w:r>
      <w:proofErr w:type="gramStart"/>
      <w:r>
        <w:rPr>
          <w:i/>
        </w:rPr>
        <w:t>maintenance</w:t>
      </w:r>
      <w:proofErr w:type="gramEnd"/>
      <w:r>
        <w:rPr>
          <w:i/>
        </w:rPr>
        <w:t xml:space="preserve"> of the premises</w:t>
      </w:r>
    </w:p>
    <w:p w:rsidR="00046F17" w:rsidRDefault="00046F17">
      <w:pPr>
        <w:pStyle w:val="bullets"/>
        <w:rPr>
          <w:i/>
        </w:rPr>
      </w:pPr>
      <w:r>
        <w:rPr>
          <w:i/>
        </w:rPr>
        <w:t>•</w:t>
      </w:r>
      <w:r>
        <w:rPr>
          <w:i/>
        </w:rPr>
        <w:tab/>
      </w:r>
      <w:proofErr w:type="gramStart"/>
      <w:r>
        <w:rPr>
          <w:i/>
        </w:rPr>
        <w:t>provision</w:t>
      </w:r>
      <w:proofErr w:type="gramEnd"/>
      <w:r>
        <w:rPr>
          <w:i/>
        </w:rPr>
        <w:t xml:space="preserve"> of information and training </w:t>
      </w:r>
    </w:p>
    <w:p w:rsidR="00046F17" w:rsidRDefault="00046F17">
      <w:pPr>
        <w:pStyle w:val="bullets"/>
        <w:rPr>
          <w:i/>
        </w:rPr>
      </w:pPr>
      <w:r>
        <w:rPr>
          <w:i/>
        </w:rPr>
        <w:t>•</w:t>
      </w:r>
      <w:r>
        <w:rPr>
          <w:i/>
        </w:rPr>
        <w:tab/>
      </w:r>
      <w:proofErr w:type="gramStart"/>
      <w:r>
        <w:rPr>
          <w:i/>
        </w:rPr>
        <w:t>specific</w:t>
      </w:r>
      <w:proofErr w:type="gramEnd"/>
      <w:r>
        <w:rPr>
          <w:i/>
        </w:rPr>
        <w:t xml:space="preserve"> risks associated with curriculum areas, visits, mini-bus or coach travel, etc.</w:t>
      </w:r>
    </w:p>
    <w:p w:rsidR="00046F17" w:rsidRDefault="00046F17">
      <w:pPr>
        <w:pStyle w:val="bullets"/>
        <w:rPr>
          <w:i/>
        </w:rPr>
      </w:pPr>
      <w:r>
        <w:rPr>
          <w:i/>
        </w:rPr>
        <w:t>•</w:t>
      </w:r>
      <w:r>
        <w:rPr>
          <w:i/>
        </w:rPr>
        <w:tab/>
      </w:r>
      <w:proofErr w:type="gramStart"/>
      <w:r>
        <w:rPr>
          <w:i/>
        </w:rPr>
        <w:t>safety</w:t>
      </w:r>
      <w:proofErr w:type="gramEnd"/>
      <w:r>
        <w:rPr>
          <w:i/>
        </w:rPr>
        <w:t xml:space="preserve"> inspections</w:t>
      </w:r>
    </w:p>
    <w:p w:rsidR="00046F17" w:rsidRDefault="00046F17">
      <w:pPr>
        <w:pStyle w:val="bullets"/>
        <w:rPr>
          <w:i/>
        </w:rPr>
      </w:pPr>
      <w:r>
        <w:rPr>
          <w:i/>
        </w:rPr>
        <w:t>•</w:t>
      </w:r>
      <w:r>
        <w:rPr>
          <w:i/>
        </w:rPr>
        <w:tab/>
      </w:r>
      <w:proofErr w:type="gramStart"/>
      <w:r>
        <w:rPr>
          <w:i/>
        </w:rPr>
        <w:t>litter</w:t>
      </w:r>
      <w:proofErr w:type="gramEnd"/>
    </w:p>
    <w:p w:rsidR="00046F17" w:rsidRDefault="00046F17">
      <w:pPr>
        <w:pStyle w:val="bullets"/>
        <w:rPr>
          <w:i/>
        </w:rPr>
      </w:pPr>
      <w:r>
        <w:rPr>
          <w:i/>
        </w:rPr>
        <w:t>•</w:t>
      </w:r>
      <w:r>
        <w:rPr>
          <w:i/>
        </w:rPr>
        <w:tab/>
      </w:r>
      <w:proofErr w:type="gramStart"/>
      <w:r>
        <w:rPr>
          <w:i/>
        </w:rPr>
        <w:t>use</w:t>
      </w:r>
      <w:proofErr w:type="gramEnd"/>
      <w:r>
        <w:rPr>
          <w:i/>
        </w:rPr>
        <w:t xml:space="preserve"> of premises outside of school hours</w:t>
      </w:r>
    </w:p>
    <w:p w:rsidR="00046F17" w:rsidRDefault="00046F17">
      <w:pPr>
        <w:pStyle w:val="bullets"/>
        <w:rPr>
          <w:i/>
        </w:rPr>
      </w:pPr>
      <w:r>
        <w:rPr>
          <w:i/>
        </w:rPr>
        <w:t>•</w:t>
      </w:r>
      <w:r>
        <w:rPr>
          <w:i/>
        </w:rPr>
        <w:tab/>
      </w:r>
      <w:proofErr w:type="gramStart"/>
      <w:r>
        <w:rPr>
          <w:i/>
        </w:rPr>
        <w:t>waste</w:t>
      </w:r>
      <w:proofErr w:type="gramEnd"/>
      <w:r>
        <w:rPr>
          <w:i/>
        </w:rPr>
        <w:t xml:space="preserve"> management</w:t>
      </w:r>
    </w:p>
    <w:p w:rsidR="00046F17" w:rsidRDefault="00046F17">
      <w:pPr>
        <w:pStyle w:val="bullets"/>
        <w:rPr>
          <w:i/>
        </w:rPr>
      </w:pPr>
      <w:r>
        <w:rPr>
          <w:i/>
        </w:rPr>
        <w:t>•</w:t>
      </w:r>
      <w:r>
        <w:rPr>
          <w:i/>
        </w:rPr>
        <w:tab/>
      </w:r>
      <w:proofErr w:type="gramStart"/>
      <w:r>
        <w:rPr>
          <w:i/>
        </w:rPr>
        <w:t>safety</w:t>
      </w:r>
      <w:proofErr w:type="gramEnd"/>
      <w:r>
        <w:rPr>
          <w:i/>
        </w:rPr>
        <w:t xml:space="preserve"> representatives</w:t>
      </w:r>
    </w:p>
    <w:p w:rsidR="00046F17" w:rsidRDefault="00046F17">
      <w:pPr>
        <w:pStyle w:val="bullets"/>
        <w:rPr>
          <w:i/>
        </w:rPr>
      </w:pPr>
      <w:r>
        <w:rPr>
          <w:i/>
        </w:rPr>
        <w:t>•</w:t>
      </w:r>
      <w:r>
        <w:rPr>
          <w:i/>
        </w:rPr>
        <w:tab/>
      </w:r>
      <w:proofErr w:type="gramStart"/>
      <w:r>
        <w:rPr>
          <w:i/>
        </w:rPr>
        <w:t>visitors</w:t>
      </w:r>
      <w:proofErr w:type="gramEnd"/>
      <w:r>
        <w:rPr>
          <w:i/>
        </w:rPr>
        <w:t xml:space="preserve"> and contractors</w:t>
      </w:r>
    </w:p>
    <w:p w:rsidR="00046F17" w:rsidRDefault="00046F17">
      <w:pPr>
        <w:pStyle w:val="bullets"/>
        <w:rPr>
          <w:i/>
        </w:rPr>
      </w:pPr>
      <w:r>
        <w:rPr>
          <w:i/>
        </w:rPr>
        <w:t>•</w:t>
      </w:r>
      <w:r>
        <w:rPr>
          <w:i/>
        </w:rPr>
        <w:tab/>
      </w:r>
      <w:proofErr w:type="gramStart"/>
      <w:r>
        <w:rPr>
          <w:i/>
        </w:rPr>
        <w:t>trespassers</w:t>
      </w:r>
      <w:proofErr w:type="gramEnd"/>
      <w:r>
        <w:rPr>
          <w:i/>
        </w:rPr>
        <w:t xml:space="preserve"> and intruders</w:t>
      </w:r>
    </w:p>
    <w:p w:rsidR="00046F17" w:rsidRDefault="00046F17">
      <w:pPr>
        <w:pStyle w:val="bullets"/>
        <w:rPr>
          <w:i/>
        </w:rPr>
      </w:pPr>
      <w:r>
        <w:rPr>
          <w:i/>
        </w:rPr>
        <w:t>•</w:t>
      </w:r>
      <w:r>
        <w:rPr>
          <w:i/>
        </w:rPr>
        <w:tab/>
      </w:r>
      <w:proofErr w:type="gramStart"/>
      <w:r>
        <w:rPr>
          <w:i/>
        </w:rPr>
        <w:t>use</w:t>
      </w:r>
      <w:proofErr w:type="gramEnd"/>
      <w:r>
        <w:rPr>
          <w:i/>
        </w:rPr>
        <w:t xml:space="preserve"> of force to control or restrain pupils</w:t>
      </w:r>
    </w:p>
    <w:p w:rsidR="00046F17" w:rsidRDefault="00046F17">
      <w:pPr>
        <w:pStyle w:val="bullets"/>
        <w:rPr>
          <w:i/>
        </w:rPr>
      </w:pPr>
      <w:r>
        <w:rPr>
          <w:i/>
        </w:rPr>
        <w:t>•</w:t>
      </w:r>
      <w:r>
        <w:rPr>
          <w:i/>
        </w:rPr>
        <w:tab/>
      </w:r>
      <w:proofErr w:type="gramStart"/>
      <w:r>
        <w:rPr>
          <w:i/>
        </w:rPr>
        <w:t>supplies</w:t>
      </w:r>
      <w:proofErr w:type="gramEnd"/>
      <w:r>
        <w:rPr>
          <w:i/>
        </w:rPr>
        <w:t xml:space="preserve"> – purchasing/procurement and deliveries</w:t>
      </w:r>
    </w:p>
    <w:p w:rsidR="00046F17" w:rsidRDefault="00046F17">
      <w:pPr>
        <w:pStyle w:val="bullets"/>
        <w:rPr>
          <w:i/>
        </w:rPr>
      </w:pPr>
      <w:r>
        <w:rPr>
          <w:i/>
        </w:rPr>
        <w:t>•</w:t>
      </w:r>
      <w:r>
        <w:rPr>
          <w:i/>
        </w:rPr>
        <w:tab/>
      </w:r>
      <w:proofErr w:type="gramStart"/>
      <w:r>
        <w:rPr>
          <w:i/>
        </w:rPr>
        <w:t>catering</w:t>
      </w:r>
      <w:proofErr w:type="gramEnd"/>
      <w:r>
        <w:rPr>
          <w:i/>
        </w:rPr>
        <w:t xml:space="preserve"> and nutritional standards</w:t>
      </w:r>
    </w:p>
    <w:p w:rsidR="00046F17" w:rsidRDefault="00046F17">
      <w:pPr>
        <w:pStyle w:val="bullets"/>
        <w:rPr>
          <w:i/>
        </w:rPr>
      </w:pPr>
      <w:r>
        <w:rPr>
          <w:i/>
        </w:rPr>
        <w:t>•</w:t>
      </w:r>
      <w:r>
        <w:rPr>
          <w:i/>
        </w:rPr>
        <w:tab/>
      </w:r>
      <w:proofErr w:type="gramStart"/>
      <w:r>
        <w:rPr>
          <w:i/>
        </w:rPr>
        <w:t>noise</w:t>
      </w:r>
      <w:proofErr w:type="gramEnd"/>
      <w:r>
        <w:rPr>
          <w:i/>
        </w:rPr>
        <w:t xml:space="preserve"> </w:t>
      </w:r>
    </w:p>
    <w:p w:rsidR="00046F17" w:rsidRDefault="00046F17">
      <w:pPr>
        <w:pStyle w:val="bullets"/>
        <w:rPr>
          <w:i/>
        </w:rPr>
      </w:pPr>
      <w:r>
        <w:rPr>
          <w:i/>
        </w:rPr>
        <w:t>•</w:t>
      </w:r>
      <w:r>
        <w:rPr>
          <w:i/>
        </w:rPr>
        <w:tab/>
        <w:t>smoking.]</w:t>
      </w:r>
    </w:p>
    <w:p w:rsidR="00046F17" w:rsidRDefault="00046F17">
      <w:pPr>
        <w:pStyle w:val="Heading3"/>
      </w:pPr>
      <w:r>
        <w:t>Arrangements for monitoring and evaluation</w:t>
      </w:r>
    </w:p>
    <w:p w:rsidR="00046F17" w:rsidRDefault="00046F17">
      <w:r>
        <w:t xml:space="preserve">The </w:t>
      </w:r>
      <w:proofErr w:type="spellStart"/>
      <w:r>
        <w:t>headteacher</w:t>
      </w:r>
      <w:proofErr w:type="spellEnd"/>
      <w:r>
        <w:t xml:space="preserve"> will report on a termly basis to the </w:t>
      </w:r>
      <w:r w:rsidR="007214D4">
        <w:t>Resources</w:t>
      </w:r>
      <w:r w:rsidR="00D564C8">
        <w:t xml:space="preserve"> Committee</w:t>
      </w:r>
      <w:r>
        <w:t>. The report will address hazards and risks that were identified during school and out of school hours and the steps taken to minimise or eliminate them. The governing body will evaluate those outcomes and will consider whether any further action should be recommended.</w:t>
      </w:r>
    </w:p>
    <w:p w:rsidR="00046F17" w:rsidRDefault="00046F17">
      <w:pPr>
        <w:pStyle w:val="Heading3"/>
      </w:pPr>
      <w:r>
        <w:t>Date established by governing body</w:t>
      </w:r>
    </w:p>
    <w:p w:rsidR="00D564C8" w:rsidRPr="00D564C8" w:rsidRDefault="00D564C8" w:rsidP="00D564C8">
      <w:r>
        <w:t>This policy was reviewed in the Spring Term of 201</w:t>
      </w:r>
      <w:r w:rsidR="009C28E2" w:rsidRPr="009C28E2">
        <w:rPr>
          <w:color w:val="FF0000"/>
        </w:rPr>
        <w:t>9</w:t>
      </w:r>
      <w:r>
        <w:t xml:space="preserve"> as preparation for the annual Health and Safety Inspection</w:t>
      </w:r>
    </w:p>
    <w:p w:rsidR="00046F17" w:rsidRDefault="00046F17"/>
    <w:p w:rsidR="00046F17" w:rsidRDefault="00046F17">
      <w:pPr>
        <w:pStyle w:val="Heading3"/>
      </w:pPr>
      <w:r>
        <w:t>Date for full implementation</w:t>
      </w:r>
    </w:p>
    <w:p w:rsidR="00046F17" w:rsidRDefault="00D564C8">
      <w:r>
        <w:t>There are no changes to implement at this time.</w:t>
      </w:r>
    </w:p>
    <w:p w:rsidR="00D564C8" w:rsidRDefault="00D564C8"/>
    <w:p w:rsidR="00046F17" w:rsidRDefault="00046F17">
      <w:pPr>
        <w:pStyle w:val="Heading3"/>
      </w:pPr>
      <w:r>
        <w:lastRenderedPageBreak/>
        <w:t>Date for review</w:t>
      </w:r>
    </w:p>
    <w:p w:rsidR="00D564C8" w:rsidRDefault="00D564C8" w:rsidP="00D564C8">
      <w:r>
        <w:t>This policy will be reviewed in the Spring Term of 20</w:t>
      </w:r>
      <w:r w:rsidR="009C28E2">
        <w:t xml:space="preserve">20 </w:t>
      </w:r>
      <w:r>
        <w:t xml:space="preserve">or sooner if local or national </w:t>
      </w:r>
      <w:r w:rsidR="00412F95">
        <w:t>legislation warrants a review.</w:t>
      </w:r>
    </w:p>
    <w:p w:rsidR="00EE6217" w:rsidRDefault="00EE6217" w:rsidP="00D564C8"/>
    <w:p w:rsidR="00EE6217" w:rsidRDefault="00EE6217" w:rsidP="00D564C8"/>
    <w:p w:rsidR="00EE6217" w:rsidRDefault="00EE6217" w:rsidP="00D564C8">
      <w:r>
        <w:t>Signed and dated</w:t>
      </w:r>
    </w:p>
    <w:p w:rsidR="00EE6217" w:rsidRDefault="00EE6217" w:rsidP="00D564C8"/>
    <w:p w:rsidR="00EE6217" w:rsidRDefault="00EE6217" w:rsidP="00D564C8"/>
    <w:p w:rsidR="00EE6217" w:rsidRDefault="00EE6217" w:rsidP="00D564C8">
      <w:r>
        <w:t>Chair of Governors …………………………………………………….</w:t>
      </w:r>
    </w:p>
    <w:p w:rsidR="00EE6217" w:rsidRDefault="00EE6217" w:rsidP="00D564C8"/>
    <w:p w:rsidR="00EE6217" w:rsidRPr="00D564C8" w:rsidRDefault="00EE6217" w:rsidP="00D564C8">
      <w:r>
        <w:t>Head Teacher …………………………………………………………...</w:t>
      </w:r>
    </w:p>
    <w:p w:rsidR="00D564C8" w:rsidRPr="00D564C8" w:rsidRDefault="00D564C8" w:rsidP="00D564C8"/>
    <w:p w:rsidR="00046F17" w:rsidRDefault="00046F17"/>
    <w:sectPr w:rsidR="00046F17">
      <w:pgSz w:w="11899"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BF"/>
    <w:rsid w:val="00023614"/>
    <w:rsid w:val="00046F17"/>
    <w:rsid w:val="001F382E"/>
    <w:rsid w:val="001F4C97"/>
    <w:rsid w:val="00242824"/>
    <w:rsid w:val="002A5075"/>
    <w:rsid w:val="00306DA3"/>
    <w:rsid w:val="003F4116"/>
    <w:rsid w:val="00412F95"/>
    <w:rsid w:val="004B1261"/>
    <w:rsid w:val="007214D4"/>
    <w:rsid w:val="008C3971"/>
    <w:rsid w:val="008D6E78"/>
    <w:rsid w:val="009C28E2"/>
    <w:rsid w:val="00B302EE"/>
    <w:rsid w:val="00B5151E"/>
    <w:rsid w:val="00BA2FD9"/>
    <w:rsid w:val="00BE44BF"/>
    <w:rsid w:val="00CC624B"/>
    <w:rsid w:val="00D22514"/>
    <w:rsid w:val="00D564C8"/>
    <w:rsid w:val="00DC1E50"/>
    <w:rsid w:val="00ED65A1"/>
    <w:rsid w:val="00EE6217"/>
    <w:rsid w:val="00FA7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13AB11-88FE-419B-A872-D6537EE9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Times New Roman" w:hAnsi="Times New Roman"/>
      <w:sz w:val="24"/>
    </w:rPr>
  </w:style>
  <w:style w:type="paragraph" w:styleId="Heading1">
    <w:name w:val="heading 1"/>
    <w:basedOn w:val="Normal"/>
    <w:next w:val="Normal"/>
    <w:qFormat/>
    <w:pPr>
      <w:keepNext/>
      <w:spacing w:before="240" w:after="60"/>
      <w:outlineLvl w:val="0"/>
    </w:pPr>
    <w:rPr>
      <w:rFonts w:ascii="Arial Black" w:eastAsia="Times New Roman" w:hAnsi="Arial Black"/>
      <w:kern w:val="32"/>
      <w:sz w:val="32"/>
      <w:lang w:val="en-US"/>
    </w:rPr>
  </w:style>
  <w:style w:type="paragraph" w:styleId="Heading2">
    <w:name w:val="heading 2"/>
    <w:basedOn w:val="Normal"/>
    <w:next w:val="Normal"/>
    <w:qFormat/>
    <w:pPr>
      <w:keepNext/>
      <w:spacing w:before="240" w:after="60"/>
      <w:outlineLvl w:val="1"/>
    </w:pPr>
    <w:rPr>
      <w:rFonts w:ascii="Arial" w:eastAsia="Times New Roman" w:hAnsi="Arial"/>
      <w:sz w:val="28"/>
      <w:lang w:val="en-US"/>
    </w:rPr>
  </w:style>
  <w:style w:type="paragraph" w:styleId="Heading3">
    <w:name w:val="heading 3"/>
    <w:basedOn w:val="Normal"/>
    <w:next w:val="Normal"/>
    <w:qFormat/>
    <w:pPr>
      <w:keepNext/>
      <w:outlineLvl w:val="2"/>
    </w:pPr>
    <w:rPr>
      <w:rFonts w:ascii="Arial" w:eastAsia="Times New Roman"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pPr>
      <w:ind w:left="720" w:hanging="720"/>
    </w:pPr>
  </w:style>
  <w:style w:type="paragraph" w:styleId="BodyText">
    <w:name w:val="Body Text"/>
    <w:basedOn w:val="Normal"/>
    <w:rPr>
      <w:i/>
    </w:rPr>
  </w:style>
  <w:style w:type="paragraph" w:styleId="BalloonText">
    <w:name w:val="Balloon Text"/>
    <w:basedOn w:val="Normal"/>
    <w:link w:val="BalloonTextChar"/>
    <w:rsid w:val="00BA2FD9"/>
    <w:pPr>
      <w:spacing w:after="0"/>
    </w:pPr>
    <w:rPr>
      <w:rFonts w:ascii="Segoe UI" w:hAnsi="Segoe UI" w:cs="Segoe UI"/>
      <w:sz w:val="18"/>
      <w:szCs w:val="18"/>
    </w:rPr>
  </w:style>
  <w:style w:type="character" w:customStyle="1" w:styleId="BalloonTextChar">
    <w:name w:val="Balloon Text Char"/>
    <w:link w:val="BalloonText"/>
    <w:rsid w:val="00BA2F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987</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Health and safety</vt:lpstr>
    </vt:vector>
  </TitlesOfParts>
  <Company>Adamson Publishing</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dc:title>
  <dc:subject/>
  <dc:creator>Stephen Adamson</dc:creator>
  <cp:keywords/>
  <cp:lastModifiedBy>Skillcorn, Sue</cp:lastModifiedBy>
  <cp:revision>2</cp:revision>
  <cp:lastPrinted>2017-02-09T10:55:00Z</cp:lastPrinted>
  <dcterms:created xsi:type="dcterms:W3CDTF">2019-01-07T10:04:00Z</dcterms:created>
  <dcterms:modified xsi:type="dcterms:W3CDTF">2019-01-07T10:04:00Z</dcterms:modified>
</cp:coreProperties>
</file>